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1E" w:rsidRPr="000E3B63" w:rsidRDefault="00CE691E" w:rsidP="00CE691E">
      <w:pPr>
        <w:pStyle w:val="Default"/>
        <w:spacing w:line="276" w:lineRule="auto"/>
        <w:jc w:val="center"/>
        <w:rPr>
          <w:rFonts w:asciiTheme="minorHAnsi" w:hAnsiTheme="minorHAnsi" w:cstheme="minorHAnsi"/>
          <w:b/>
          <w:bCs/>
          <w:sz w:val="20"/>
          <w:szCs w:val="20"/>
        </w:rPr>
      </w:pPr>
      <w:r w:rsidRPr="000E3B63">
        <w:rPr>
          <w:rFonts w:asciiTheme="minorHAnsi" w:hAnsiTheme="minorHAnsi" w:cstheme="minorHAnsi"/>
          <w:b/>
          <w:bCs/>
          <w:sz w:val="20"/>
          <w:szCs w:val="20"/>
        </w:rPr>
        <w:t>ÇUKUROVA ÜNİVERSİTESİ FEN-EDEBİYAT FAKÜLTESİ TÜRK DİLİ VE EDEBİYATI BÖLÜMÜ 2018-2019 AKADEMİK YILI ÖĞRENCİ PROGRAM ÇIKTILARINI SAĞLAMA DÜZEYLERİNİ DEĞERLENDİRME ANKET FORMU</w:t>
      </w:r>
    </w:p>
    <w:p w:rsidR="00CE691E" w:rsidRPr="000E3B63" w:rsidRDefault="00CE691E" w:rsidP="00CE691E">
      <w:pPr>
        <w:pStyle w:val="Default"/>
        <w:spacing w:line="276" w:lineRule="auto"/>
        <w:jc w:val="center"/>
        <w:rPr>
          <w:rFonts w:asciiTheme="minorHAnsi" w:hAnsiTheme="minorHAnsi" w:cstheme="minorHAnsi"/>
          <w:sz w:val="20"/>
          <w:szCs w:val="20"/>
        </w:rPr>
      </w:pPr>
    </w:p>
    <w:p w:rsidR="00CE691E" w:rsidRPr="000E3B63" w:rsidRDefault="00CE691E" w:rsidP="00CE691E">
      <w:pPr>
        <w:rPr>
          <w:rFonts w:asciiTheme="minorHAnsi" w:hAnsiTheme="minorHAnsi" w:cstheme="minorHAnsi"/>
          <w:sz w:val="20"/>
          <w:szCs w:val="20"/>
        </w:rPr>
      </w:pPr>
      <w:r w:rsidRPr="000E3B63">
        <w:rPr>
          <w:rFonts w:asciiTheme="minorHAnsi" w:hAnsiTheme="minorHAnsi" w:cstheme="minorHAnsi"/>
          <w:sz w:val="20"/>
          <w:szCs w:val="20"/>
        </w:rPr>
        <w:t xml:space="preserve">Bu anket Çukurova Üniversitesi Fen-Edebiyat Fakültesi Türk Dili ve Edebiyatı Bölümü öğrencilerinin, program yeterliliklerini sağlama düzeylerini belirlemek ve bu doğrultuda kazanılan becerilerin öğrenciler tarafından gelecekte kullanılıp kullanılamayacağına ait düşüncelerini değerlendirmek amacıyla hazırlanmıştır. Anket formunun düzgün cevaplanması programımız açısından oldukça önemlidir. </w:t>
      </w:r>
      <w:r w:rsidRPr="000E3B63">
        <w:rPr>
          <w:rFonts w:asciiTheme="minorHAnsi" w:hAnsiTheme="minorHAnsi" w:cstheme="minorHAnsi"/>
          <w:b/>
          <w:bCs/>
          <w:sz w:val="20"/>
          <w:szCs w:val="20"/>
        </w:rPr>
        <w:t>“Aşağıdaki tabloda belirtilen program çıktılarını edindiğimi düşünüyorum</w:t>
      </w:r>
      <w:r w:rsidRPr="000E3B63">
        <w:rPr>
          <w:rFonts w:asciiTheme="minorHAnsi" w:hAnsiTheme="minorHAnsi" w:cstheme="minorHAnsi"/>
          <w:sz w:val="20"/>
          <w:szCs w:val="20"/>
        </w:rPr>
        <w:t>” ifadesi ile ilgili görüşlerinizi tabloda uygun bulduğunuz cevabı (X) ile işaretleyerek belirtiniz, lütfen boş bırakmayınız. Güvenilir cevaplarınız ve ilginiz için teşekkür ederiz.</w:t>
      </w:r>
    </w:p>
    <w:p w:rsidR="00CE691E" w:rsidRPr="00054227" w:rsidRDefault="00CE691E" w:rsidP="00CE691E">
      <w:pPr>
        <w:ind w:left="360"/>
        <w:rPr>
          <w:rFonts w:asciiTheme="minorHAnsi" w:hAnsiTheme="minorHAnsi" w:cstheme="minorHAnsi"/>
          <w:b/>
          <w:sz w:val="20"/>
          <w:szCs w:val="20"/>
        </w:rPr>
      </w:pPr>
      <w:bookmarkStart w:id="0" w:name="_GoBack"/>
      <w:bookmarkEnd w:id="0"/>
      <w:r w:rsidRPr="00054227">
        <w:rPr>
          <w:rFonts w:asciiTheme="minorHAnsi" w:hAnsiTheme="minorHAnsi" w:cstheme="minorHAnsi"/>
          <w:b/>
          <w:sz w:val="20"/>
          <w:szCs w:val="20"/>
        </w:rPr>
        <w:t>SINIFINIZ: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945"/>
        <w:gridCol w:w="615"/>
        <w:gridCol w:w="567"/>
        <w:gridCol w:w="567"/>
        <w:gridCol w:w="816"/>
      </w:tblGrid>
      <w:tr w:rsidR="00CE691E" w:rsidRPr="00CE691E" w:rsidTr="00CE691E">
        <w:trPr>
          <w:cantSplit/>
          <w:trHeight w:val="1258"/>
          <w:jc w:val="center"/>
        </w:trPr>
        <w:tc>
          <w:tcPr>
            <w:tcW w:w="817" w:type="dxa"/>
          </w:tcPr>
          <w:p w:rsidR="00CE691E" w:rsidRPr="00054227" w:rsidRDefault="00CE691E" w:rsidP="00191254">
            <w:pPr>
              <w:rPr>
                <w:rFonts w:asciiTheme="minorHAnsi" w:hAnsiTheme="minorHAnsi" w:cstheme="minorHAnsi"/>
                <w:sz w:val="20"/>
                <w:szCs w:val="20"/>
              </w:rPr>
            </w:pPr>
          </w:p>
        </w:tc>
        <w:tc>
          <w:tcPr>
            <w:tcW w:w="4961"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Program Yeterlilikleri</w:t>
            </w:r>
          </w:p>
        </w:tc>
        <w:tc>
          <w:tcPr>
            <w:tcW w:w="945" w:type="dxa"/>
            <w:textDirection w:val="btLr"/>
          </w:tcPr>
          <w:p w:rsidR="00CE691E" w:rsidRPr="00CE691E" w:rsidRDefault="00CE691E" w:rsidP="00191254">
            <w:pPr>
              <w:pStyle w:val="Default"/>
              <w:ind w:left="113" w:right="113"/>
              <w:rPr>
                <w:rFonts w:asciiTheme="minorHAnsi" w:hAnsiTheme="minorHAnsi" w:cstheme="minorHAnsi"/>
                <w:sz w:val="18"/>
                <w:szCs w:val="18"/>
              </w:rPr>
            </w:pPr>
            <w:r w:rsidRPr="00CE691E">
              <w:rPr>
                <w:rFonts w:asciiTheme="minorHAnsi" w:hAnsiTheme="minorHAnsi" w:cstheme="minorHAnsi"/>
                <w:b/>
                <w:bCs/>
                <w:sz w:val="18"/>
                <w:szCs w:val="18"/>
              </w:rPr>
              <w:t xml:space="preserve">Kesinlikle Katılıyorum </w:t>
            </w:r>
          </w:p>
          <w:p w:rsidR="00CE691E" w:rsidRPr="00CE691E" w:rsidRDefault="00CE691E" w:rsidP="00191254">
            <w:pPr>
              <w:ind w:left="113" w:right="113"/>
              <w:rPr>
                <w:rFonts w:asciiTheme="minorHAnsi" w:hAnsiTheme="minorHAnsi" w:cstheme="minorHAnsi"/>
                <w:sz w:val="18"/>
                <w:szCs w:val="18"/>
              </w:rPr>
            </w:pPr>
          </w:p>
        </w:tc>
        <w:tc>
          <w:tcPr>
            <w:tcW w:w="615" w:type="dxa"/>
            <w:textDirection w:val="btLr"/>
          </w:tcPr>
          <w:p w:rsidR="00CE691E" w:rsidRPr="00CE691E" w:rsidRDefault="00CE691E" w:rsidP="00191254">
            <w:pPr>
              <w:pStyle w:val="Default"/>
              <w:ind w:left="113" w:right="113"/>
              <w:rPr>
                <w:rFonts w:asciiTheme="minorHAnsi" w:hAnsiTheme="minorHAnsi" w:cstheme="minorHAnsi"/>
                <w:sz w:val="18"/>
                <w:szCs w:val="18"/>
              </w:rPr>
            </w:pPr>
            <w:r w:rsidRPr="00CE691E">
              <w:rPr>
                <w:rFonts w:asciiTheme="minorHAnsi" w:hAnsiTheme="minorHAnsi" w:cstheme="minorHAnsi"/>
                <w:b/>
                <w:bCs/>
                <w:sz w:val="18"/>
                <w:szCs w:val="18"/>
              </w:rPr>
              <w:t xml:space="preserve">Katılıyorum </w:t>
            </w:r>
          </w:p>
          <w:p w:rsidR="00CE691E" w:rsidRPr="00CE691E" w:rsidRDefault="00CE691E" w:rsidP="00191254">
            <w:pPr>
              <w:ind w:left="113" w:right="113"/>
              <w:rPr>
                <w:rFonts w:asciiTheme="minorHAnsi" w:hAnsiTheme="minorHAnsi" w:cstheme="minorHAnsi"/>
                <w:sz w:val="18"/>
                <w:szCs w:val="18"/>
              </w:rPr>
            </w:pPr>
          </w:p>
        </w:tc>
        <w:tc>
          <w:tcPr>
            <w:tcW w:w="567" w:type="dxa"/>
            <w:textDirection w:val="btLr"/>
          </w:tcPr>
          <w:p w:rsidR="00CE691E" w:rsidRPr="00CE691E" w:rsidRDefault="00CE691E" w:rsidP="00191254">
            <w:pPr>
              <w:pStyle w:val="Default"/>
              <w:ind w:left="113" w:right="113"/>
              <w:rPr>
                <w:rFonts w:asciiTheme="minorHAnsi" w:hAnsiTheme="minorHAnsi" w:cstheme="minorHAnsi"/>
                <w:sz w:val="18"/>
                <w:szCs w:val="18"/>
              </w:rPr>
            </w:pPr>
            <w:r w:rsidRPr="00CE691E">
              <w:rPr>
                <w:rFonts w:asciiTheme="minorHAnsi" w:hAnsiTheme="minorHAnsi" w:cstheme="minorHAnsi"/>
                <w:b/>
                <w:bCs/>
                <w:sz w:val="18"/>
                <w:szCs w:val="18"/>
              </w:rPr>
              <w:t xml:space="preserve">Fikrim Yok </w:t>
            </w:r>
          </w:p>
          <w:p w:rsidR="00CE691E" w:rsidRPr="00CE691E" w:rsidRDefault="00CE691E" w:rsidP="00191254">
            <w:pPr>
              <w:ind w:left="113" w:right="113"/>
              <w:rPr>
                <w:rFonts w:asciiTheme="minorHAnsi" w:hAnsiTheme="minorHAnsi" w:cstheme="minorHAnsi"/>
                <w:sz w:val="18"/>
                <w:szCs w:val="18"/>
              </w:rPr>
            </w:pPr>
          </w:p>
        </w:tc>
        <w:tc>
          <w:tcPr>
            <w:tcW w:w="567" w:type="dxa"/>
            <w:textDirection w:val="btLr"/>
          </w:tcPr>
          <w:p w:rsidR="00CE691E" w:rsidRPr="00CE691E" w:rsidRDefault="00CE691E" w:rsidP="00191254">
            <w:pPr>
              <w:pStyle w:val="Default"/>
              <w:ind w:left="113" w:right="113"/>
              <w:rPr>
                <w:rFonts w:asciiTheme="minorHAnsi" w:hAnsiTheme="minorHAnsi" w:cstheme="minorHAnsi"/>
                <w:sz w:val="18"/>
                <w:szCs w:val="18"/>
              </w:rPr>
            </w:pPr>
            <w:r w:rsidRPr="00CE691E">
              <w:rPr>
                <w:rFonts w:asciiTheme="minorHAnsi" w:hAnsiTheme="minorHAnsi" w:cstheme="minorHAnsi"/>
                <w:b/>
                <w:bCs/>
                <w:sz w:val="18"/>
                <w:szCs w:val="18"/>
              </w:rPr>
              <w:t xml:space="preserve">Katılmıyorum </w:t>
            </w:r>
          </w:p>
          <w:p w:rsidR="00CE691E" w:rsidRPr="00CE691E" w:rsidRDefault="00CE691E" w:rsidP="00191254">
            <w:pPr>
              <w:ind w:left="113" w:right="113"/>
              <w:rPr>
                <w:rFonts w:asciiTheme="minorHAnsi" w:hAnsiTheme="minorHAnsi" w:cstheme="minorHAnsi"/>
                <w:sz w:val="18"/>
                <w:szCs w:val="18"/>
              </w:rPr>
            </w:pPr>
          </w:p>
        </w:tc>
        <w:tc>
          <w:tcPr>
            <w:tcW w:w="816" w:type="dxa"/>
            <w:textDirection w:val="btLr"/>
          </w:tcPr>
          <w:p w:rsidR="00CE691E" w:rsidRPr="00CE691E" w:rsidRDefault="00CE691E" w:rsidP="00191254">
            <w:pPr>
              <w:pStyle w:val="Default"/>
              <w:ind w:left="113" w:right="113"/>
              <w:rPr>
                <w:rFonts w:asciiTheme="minorHAnsi" w:hAnsiTheme="minorHAnsi" w:cstheme="minorHAnsi"/>
                <w:sz w:val="18"/>
                <w:szCs w:val="18"/>
              </w:rPr>
            </w:pPr>
            <w:r w:rsidRPr="00CE691E">
              <w:rPr>
                <w:rFonts w:asciiTheme="minorHAnsi" w:hAnsiTheme="minorHAnsi" w:cstheme="minorHAnsi"/>
                <w:b/>
                <w:bCs/>
                <w:sz w:val="18"/>
                <w:szCs w:val="18"/>
              </w:rPr>
              <w:t xml:space="preserve">Kesinlikle Katılmıyorum </w:t>
            </w:r>
          </w:p>
          <w:p w:rsidR="00CE691E" w:rsidRPr="00CE691E" w:rsidRDefault="00CE691E" w:rsidP="00191254">
            <w:pPr>
              <w:ind w:left="113" w:right="113"/>
              <w:rPr>
                <w:rFonts w:asciiTheme="minorHAnsi" w:hAnsiTheme="minorHAnsi" w:cstheme="minorHAnsi"/>
                <w:sz w:val="18"/>
                <w:szCs w:val="18"/>
              </w:rPr>
            </w:pPr>
          </w:p>
        </w:tc>
      </w:tr>
      <w:tr w:rsidR="00CE691E" w:rsidRPr="00054227" w:rsidTr="00191254">
        <w:trPr>
          <w:trHeight w:val="265"/>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Türk Dili ve Edebiyatının tarihî ve güncel malzemesini bilimsel yöntem ve kuramsal bilgiler yardımıyla kavrar.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142"/>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PÇ-2</w:t>
            </w:r>
          </w:p>
        </w:tc>
        <w:tc>
          <w:tcPr>
            <w:tcW w:w="4961" w:type="dxa"/>
            <w:vAlign w:val="center"/>
          </w:tcPr>
          <w:p w:rsidR="00CE691E" w:rsidRPr="00054227" w:rsidRDefault="00CE691E" w:rsidP="00191254">
            <w:pPr>
              <w:rPr>
                <w:rFonts w:asciiTheme="minorHAnsi" w:hAnsiTheme="minorHAnsi" w:cstheme="minorHAnsi"/>
                <w:sz w:val="20"/>
                <w:szCs w:val="20"/>
              </w:rPr>
            </w:pPr>
            <w:r w:rsidRPr="00177B30">
              <w:rPr>
                <w:rFonts w:asciiTheme="minorHAnsi" w:hAnsiTheme="minorHAnsi" w:cstheme="minorHAnsi"/>
                <w:sz w:val="20"/>
                <w:szCs w:val="20"/>
              </w:rPr>
              <w:t>Dil ve edebiyat malzemelerini karşılaştırmalı yöntemlerle analiz eder.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CE691E">
        <w:trPr>
          <w:trHeight w:val="552"/>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PÇ-3</w:t>
            </w:r>
          </w:p>
        </w:tc>
        <w:tc>
          <w:tcPr>
            <w:tcW w:w="4961" w:type="dxa"/>
            <w:vAlign w:val="center"/>
          </w:tcPr>
          <w:p w:rsidR="00CE691E" w:rsidRPr="00177B30" w:rsidRDefault="00CE691E" w:rsidP="00191254">
            <w:pPr>
              <w:rPr>
                <w:rFonts w:asciiTheme="minorHAnsi" w:hAnsiTheme="minorHAnsi" w:cstheme="minorHAnsi"/>
                <w:sz w:val="20"/>
                <w:szCs w:val="20"/>
              </w:rPr>
            </w:pPr>
            <w:r w:rsidRPr="00177B30">
              <w:rPr>
                <w:rFonts w:asciiTheme="minorHAnsi" w:hAnsiTheme="minorHAnsi" w:cstheme="minorHAnsi"/>
                <w:sz w:val="20"/>
                <w:szCs w:val="20"/>
              </w:rPr>
              <w:t>Bağımsız veya grupla birlikte edebî metinler üzerinde çalışma yapabilme yeteneğine sahip olur.</w:t>
            </w:r>
          </w:p>
          <w:p w:rsidR="00CE691E" w:rsidRPr="00054227" w:rsidRDefault="00CE691E" w:rsidP="00191254">
            <w:pPr>
              <w:rPr>
                <w:rFonts w:asciiTheme="minorHAnsi" w:hAnsiTheme="minorHAnsi" w:cstheme="minorHAnsi"/>
                <w:sz w:val="20"/>
                <w:szCs w:val="20"/>
              </w:rPr>
            </w:pP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PÇ-4</w:t>
            </w:r>
          </w:p>
        </w:tc>
        <w:tc>
          <w:tcPr>
            <w:tcW w:w="4961" w:type="dxa"/>
            <w:vAlign w:val="center"/>
          </w:tcPr>
          <w:p w:rsidR="00CE691E" w:rsidRPr="00054227" w:rsidRDefault="00CE691E" w:rsidP="00191254">
            <w:pPr>
              <w:rPr>
                <w:rFonts w:asciiTheme="minorHAnsi" w:hAnsiTheme="minorHAnsi" w:cstheme="minorHAnsi"/>
                <w:sz w:val="20"/>
                <w:szCs w:val="20"/>
              </w:rPr>
            </w:pPr>
            <w:r w:rsidRPr="00177B30">
              <w:rPr>
                <w:rFonts w:asciiTheme="minorHAnsi" w:hAnsiTheme="minorHAnsi" w:cstheme="minorHAnsi"/>
                <w:sz w:val="20"/>
                <w:szCs w:val="20"/>
              </w:rPr>
              <w:t>Türk Dili ve Edebiyatı ile ilgili temel başvuru kaynaklarını tanır.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PÇ-5</w:t>
            </w:r>
          </w:p>
        </w:tc>
        <w:tc>
          <w:tcPr>
            <w:tcW w:w="4961" w:type="dxa"/>
            <w:vAlign w:val="center"/>
          </w:tcPr>
          <w:p w:rsidR="00CE691E" w:rsidRPr="00054227" w:rsidRDefault="00CE691E" w:rsidP="00191254">
            <w:pPr>
              <w:rPr>
                <w:rFonts w:asciiTheme="minorHAnsi" w:hAnsiTheme="minorHAnsi" w:cstheme="minorHAnsi"/>
                <w:sz w:val="20"/>
                <w:szCs w:val="20"/>
              </w:rPr>
            </w:pPr>
            <w:r w:rsidRPr="00177B30">
              <w:rPr>
                <w:rFonts w:asciiTheme="minorHAnsi" w:hAnsiTheme="minorHAnsi" w:cstheme="minorHAnsi"/>
                <w:sz w:val="20"/>
                <w:szCs w:val="20"/>
              </w:rPr>
              <w:t xml:space="preserve">Türk Dili ve Edebiyatı alanına ilişkin </w:t>
            </w:r>
            <w:proofErr w:type="gramStart"/>
            <w:r w:rsidRPr="00177B30">
              <w:rPr>
                <w:rFonts w:asciiTheme="minorHAnsi" w:hAnsiTheme="minorHAnsi" w:cstheme="minorHAnsi"/>
                <w:sz w:val="20"/>
                <w:szCs w:val="20"/>
              </w:rPr>
              <w:t>literatür</w:t>
            </w:r>
            <w:proofErr w:type="gramEnd"/>
            <w:r w:rsidRPr="00177B30">
              <w:rPr>
                <w:rFonts w:asciiTheme="minorHAnsi" w:hAnsiTheme="minorHAnsi" w:cstheme="minorHAnsi"/>
                <w:sz w:val="20"/>
                <w:szCs w:val="20"/>
              </w:rPr>
              <w:t xml:space="preserve"> bilgisini kullanır.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PÇ-6</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Türk Dili ve Edebiyatına ilişkin bilgi ve becerisiyle eleştirel düşünce yetisini kullanır.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58"/>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PÇ-7</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Edebiyat, dil ve kültür ilişkisinin kuramsal temellerini öğrenir.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PÇ-8</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Türk Dili ve Edebiyatı ile ilgili disiplinler arasındaki etkileşimin farkında olur.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PÇ-9</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Dil ve edebiyat yöntemlerini kullanarak elde edilen sonuçları sözlü ve görsel olarak sunar.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PÇ-10</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Alanı ile ilgili kavramları anlayabilen, bilgi aktarabilen, meslektaşları ile iletişim kurabilen, entelektüel birikime sahip olur.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PÇ-11</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Türkçeyi etkin olarak kullanarak yazılı ve sözlü iletişim kurar.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PÇ-12</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Eleştirel ve yaratıcı düşünce yetisiyle akademik dürüstlük ilkelerine uygun davranır.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340"/>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PÇ-13</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Yaşamı boyunca gerekli olabilecek temel bilgi ve beceriyi kullanarak geliştirir.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58"/>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PÇ-14</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Türk Dili ve Edebiyatının tarihsel değişim ve gelişim sürecine hâkim olur.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PÇ-15</w:t>
            </w:r>
          </w:p>
        </w:tc>
        <w:tc>
          <w:tcPr>
            <w:tcW w:w="4961" w:type="dxa"/>
            <w:vAlign w:val="center"/>
          </w:tcPr>
          <w:p w:rsidR="00CE691E" w:rsidRPr="00054227" w:rsidRDefault="00CE691E" w:rsidP="00191254">
            <w:pPr>
              <w:rPr>
                <w:rFonts w:asciiTheme="minorHAnsi" w:hAnsiTheme="minorHAnsi" w:cstheme="minorHAnsi"/>
                <w:sz w:val="20"/>
                <w:szCs w:val="20"/>
              </w:rPr>
            </w:pPr>
            <w:proofErr w:type="spellStart"/>
            <w:r w:rsidRPr="00054227">
              <w:rPr>
                <w:rFonts w:asciiTheme="minorHAnsi" w:hAnsiTheme="minorHAnsi" w:cstheme="minorHAnsi"/>
                <w:sz w:val="20"/>
                <w:szCs w:val="20"/>
              </w:rPr>
              <w:t>Türkolojinin</w:t>
            </w:r>
            <w:proofErr w:type="spellEnd"/>
            <w:r w:rsidRPr="00054227">
              <w:rPr>
                <w:rFonts w:asciiTheme="minorHAnsi" w:hAnsiTheme="minorHAnsi" w:cstheme="minorHAnsi"/>
                <w:sz w:val="20"/>
                <w:szCs w:val="20"/>
              </w:rPr>
              <w:t xml:space="preserve"> sorunlarına çözüm üreterek gelişmesine katkı sağlar.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PÇ-16</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Türk Dili ve Edebiyatının dünya dilleri ve edebiyatları arasındaki yeri ve önemini kavrar.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PÇ-17</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Okuma, dinleme, konuşma, akıcı ve estetik yazı yazma becerilerinin gelişimi için uygun yöntem ve tekniklerini kullanır.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r w:rsidR="00CE691E" w:rsidRPr="00054227" w:rsidTr="00191254">
        <w:trPr>
          <w:trHeight w:val="454"/>
          <w:jc w:val="center"/>
        </w:trPr>
        <w:tc>
          <w:tcPr>
            <w:tcW w:w="817" w:type="dxa"/>
            <w:vAlign w:val="center"/>
          </w:tcPr>
          <w:p w:rsidR="00CE691E" w:rsidRPr="00054227" w:rsidRDefault="00CE691E" w:rsidP="00191254">
            <w:pPr>
              <w:jc w:val="center"/>
              <w:rPr>
                <w:rFonts w:asciiTheme="minorHAnsi" w:hAnsiTheme="minorHAnsi" w:cstheme="minorHAnsi"/>
                <w:b/>
                <w:sz w:val="20"/>
                <w:szCs w:val="20"/>
              </w:rPr>
            </w:pPr>
            <w:r w:rsidRPr="00054227">
              <w:rPr>
                <w:rFonts w:asciiTheme="minorHAnsi" w:hAnsiTheme="minorHAnsi" w:cstheme="minorHAnsi"/>
                <w:b/>
                <w:sz w:val="20"/>
                <w:szCs w:val="20"/>
              </w:rPr>
              <w:t>PÇ-18</w:t>
            </w:r>
          </w:p>
        </w:tc>
        <w:tc>
          <w:tcPr>
            <w:tcW w:w="4961" w:type="dxa"/>
            <w:vAlign w:val="center"/>
          </w:tcPr>
          <w:p w:rsidR="00CE691E" w:rsidRPr="00054227" w:rsidRDefault="00CE691E" w:rsidP="00191254">
            <w:pPr>
              <w:rPr>
                <w:rFonts w:asciiTheme="minorHAnsi" w:hAnsiTheme="minorHAnsi" w:cstheme="minorHAnsi"/>
                <w:sz w:val="20"/>
                <w:szCs w:val="20"/>
              </w:rPr>
            </w:pPr>
            <w:r w:rsidRPr="00054227">
              <w:rPr>
                <w:rFonts w:asciiTheme="minorHAnsi" w:hAnsiTheme="minorHAnsi" w:cstheme="minorHAnsi"/>
                <w:sz w:val="20"/>
                <w:szCs w:val="20"/>
              </w:rPr>
              <w:t>Mesleki gelişimlerinin yanı sıra ilgi ve yetenekleri doğrultusunda bilimsel, kültürel, sanatsal ve sosyal alanlarda eğitim gereksinimlerini belirleyerek kendini sürekli geliştirir.</w:t>
            </w:r>
          </w:p>
        </w:tc>
        <w:tc>
          <w:tcPr>
            <w:tcW w:w="945" w:type="dxa"/>
          </w:tcPr>
          <w:p w:rsidR="00CE691E" w:rsidRPr="00054227" w:rsidRDefault="00CE691E" w:rsidP="00191254">
            <w:pPr>
              <w:rPr>
                <w:rFonts w:asciiTheme="minorHAnsi" w:hAnsiTheme="minorHAnsi" w:cstheme="minorHAnsi"/>
                <w:sz w:val="20"/>
                <w:szCs w:val="20"/>
              </w:rPr>
            </w:pPr>
          </w:p>
        </w:tc>
        <w:tc>
          <w:tcPr>
            <w:tcW w:w="615"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567" w:type="dxa"/>
          </w:tcPr>
          <w:p w:rsidR="00CE691E" w:rsidRPr="00054227" w:rsidRDefault="00CE691E" w:rsidP="00191254">
            <w:pPr>
              <w:rPr>
                <w:rFonts w:asciiTheme="minorHAnsi" w:hAnsiTheme="minorHAnsi" w:cstheme="minorHAnsi"/>
                <w:sz w:val="20"/>
                <w:szCs w:val="20"/>
              </w:rPr>
            </w:pPr>
          </w:p>
        </w:tc>
        <w:tc>
          <w:tcPr>
            <w:tcW w:w="816" w:type="dxa"/>
          </w:tcPr>
          <w:p w:rsidR="00CE691E" w:rsidRPr="00054227" w:rsidRDefault="00CE691E" w:rsidP="00191254">
            <w:pPr>
              <w:rPr>
                <w:rFonts w:asciiTheme="minorHAnsi" w:hAnsiTheme="minorHAnsi" w:cstheme="minorHAnsi"/>
                <w:sz w:val="20"/>
                <w:szCs w:val="20"/>
              </w:rPr>
            </w:pPr>
          </w:p>
        </w:tc>
      </w:tr>
    </w:tbl>
    <w:p w:rsidR="004F1552" w:rsidRDefault="004F1552"/>
    <w:sectPr w:rsidR="004F1552" w:rsidSect="00CE691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8E"/>
    <w:rsid w:val="0008178E"/>
    <w:rsid w:val="001803D5"/>
    <w:rsid w:val="004F1552"/>
    <w:rsid w:val="00CE6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1E"/>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CE691E"/>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1E"/>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CE691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fatos</dc:creator>
  <cp:keywords/>
  <dc:description/>
  <cp:lastModifiedBy>fatos</cp:lastModifiedBy>
  <cp:revision>2</cp:revision>
  <dcterms:created xsi:type="dcterms:W3CDTF">2019-07-02T14:46:00Z</dcterms:created>
  <dcterms:modified xsi:type="dcterms:W3CDTF">2019-07-02T14:47:00Z</dcterms:modified>
</cp:coreProperties>
</file>